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93D" w:rsidRDefault="00AA193D" w:rsidP="00AA193D">
      <w:pPr>
        <w:jc w:val="center"/>
        <w:rPr>
          <w:sz w:val="24"/>
        </w:rPr>
      </w:pPr>
      <w:r>
        <w:rPr>
          <w:sz w:val="24"/>
        </w:rPr>
        <w:t>T.C.</w:t>
      </w:r>
    </w:p>
    <w:p w:rsidR="00AA193D" w:rsidRDefault="00AA193D" w:rsidP="00AA193D">
      <w:pPr>
        <w:jc w:val="center"/>
        <w:rPr>
          <w:sz w:val="24"/>
        </w:rPr>
      </w:pPr>
      <w:r>
        <w:rPr>
          <w:sz w:val="24"/>
        </w:rPr>
        <w:t>KASTAMONU İL ÖZEL İDARESİ</w:t>
      </w:r>
    </w:p>
    <w:p w:rsidR="00AA193D" w:rsidRDefault="00AA193D" w:rsidP="00AA193D">
      <w:pPr>
        <w:pStyle w:val="Balk1"/>
      </w:pPr>
      <w:r>
        <w:t>İL GENEL MECLİSİ KARARI</w:t>
      </w:r>
    </w:p>
    <w:p w:rsidR="00AA193D" w:rsidRDefault="00AA193D" w:rsidP="00AA193D">
      <w:pPr>
        <w:tabs>
          <w:tab w:val="left" w:pos="1701"/>
        </w:tabs>
        <w:rPr>
          <w:sz w:val="24"/>
        </w:rPr>
      </w:pPr>
      <w:r>
        <w:rPr>
          <w:sz w:val="24"/>
        </w:rPr>
        <w:t xml:space="preserve"> </w:t>
      </w:r>
    </w:p>
    <w:p w:rsidR="00AA193D" w:rsidRDefault="00AA193D" w:rsidP="00AA193D">
      <w:pPr>
        <w:tabs>
          <w:tab w:val="left" w:pos="1418"/>
          <w:tab w:val="left" w:pos="1701"/>
        </w:tabs>
        <w:ind w:left="-284" w:right="-286"/>
        <w:rPr>
          <w:sz w:val="24"/>
          <w:szCs w:val="24"/>
        </w:rPr>
      </w:pPr>
      <w:r>
        <w:rPr>
          <w:sz w:val="24"/>
        </w:rPr>
        <w:t xml:space="preserve">                                                                                                             Seçim Dönemi: 31 Mart 2024                                                                                                  </w:t>
      </w:r>
      <w:proofErr w:type="gramStart"/>
      <w:r>
        <w:rPr>
          <w:sz w:val="24"/>
        </w:rPr>
        <w:t>Dönemi   : 3</w:t>
      </w:r>
      <w:proofErr w:type="gramEnd"/>
      <w:r>
        <w:rPr>
          <w:sz w:val="24"/>
        </w:rPr>
        <w:tab/>
      </w:r>
      <w:r>
        <w:rPr>
          <w:sz w:val="24"/>
        </w:rPr>
        <w:tab/>
      </w:r>
      <w:r>
        <w:rPr>
          <w:sz w:val="24"/>
        </w:rPr>
        <w:tab/>
      </w:r>
      <w:r>
        <w:rPr>
          <w:sz w:val="24"/>
        </w:rPr>
        <w:tab/>
        <w:t xml:space="preserve">                                                         Özet</w:t>
      </w:r>
      <w:r>
        <w:rPr>
          <w:sz w:val="24"/>
          <w:szCs w:val="24"/>
        </w:rPr>
        <w:t xml:space="preserve">: 1/1000 Ölçekli Uygulama </w:t>
      </w:r>
      <w:r>
        <w:rPr>
          <w:sz w:val="24"/>
        </w:rPr>
        <w:t xml:space="preserve">    </w:t>
      </w:r>
      <w:r>
        <w:rPr>
          <w:sz w:val="24"/>
          <w:szCs w:val="24"/>
        </w:rPr>
        <w:t xml:space="preserve">                                          Toplantı  : 5            </w:t>
      </w:r>
      <w:r>
        <w:rPr>
          <w:sz w:val="24"/>
          <w:szCs w:val="24"/>
        </w:rPr>
        <w:tab/>
      </w:r>
      <w:r>
        <w:rPr>
          <w:sz w:val="24"/>
          <w:szCs w:val="24"/>
        </w:rPr>
        <w:tab/>
      </w:r>
      <w:r>
        <w:rPr>
          <w:sz w:val="24"/>
          <w:szCs w:val="24"/>
        </w:rPr>
        <w:tab/>
      </w:r>
      <w:r>
        <w:rPr>
          <w:sz w:val="24"/>
          <w:szCs w:val="24"/>
        </w:rPr>
        <w:tab/>
        <w:t xml:space="preserve">            </w:t>
      </w:r>
      <w:r>
        <w:rPr>
          <w:sz w:val="24"/>
          <w:szCs w:val="24"/>
        </w:rPr>
        <w:tab/>
        <w:t xml:space="preserve">                                 İmar Planı   </w:t>
      </w:r>
    </w:p>
    <w:p w:rsidR="00AA193D" w:rsidRDefault="00AA193D" w:rsidP="00AA193D">
      <w:pPr>
        <w:tabs>
          <w:tab w:val="left" w:pos="1418"/>
          <w:tab w:val="left" w:pos="1701"/>
        </w:tabs>
        <w:ind w:left="-284"/>
        <w:rPr>
          <w:sz w:val="24"/>
        </w:rPr>
      </w:pPr>
      <w:proofErr w:type="gramStart"/>
      <w:r>
        <w:rPr>
          <w:sz w:val="24"/>
        </w:rPr>
        <w:t>Birleşim  : 5</w:t>
      </w:r>
      <w:proofErr w:type="gramEnd"/>
    </w:p>
    <w:p w:rsidR="00AA193D" w:rsidRDefault="00AA193D" w:rsidP="00AA193D">
      <w:pPr>
        <w:tabs>
          <w:tab w:val="left" w:pos="1418"/>
          <w:tab w:val="left" w:pos="1701"/>
        </w:tabs>
        <w:ind w:left="-284"/>
        <w:rPr>
          <w:sz w:val="24"/>
        </w:rPr>
      </w:pPr>
      <w:proofErr w:type="gramStart"/>
      <w:r>
        <w:rPr>
          <w:sz w:val="24"/>
        </w:rPr>
        <w:t>Oturum   : 1</w:t>
      </w:r>
      <w:proofErr w:type="gramEnd"/>
      <w:r>
        <w:rPr>
          <w:sz w:val="24"/>
        </w:rPr>
        <w:tab/>
      </w:r>
      <w:r>
        <w:rPr>
          <w:sz w:val="24"/>
        </w:rPr>
        <w:tab/>
      </w:r>
      <w:r>
        <w:rPr>
          <w:sz w:val="24"/>
        </w:rPr>
        <w:tab/>
      </w:r>
      <w:r>
        <w:rPr>
          <w:sz w:val="24"/>
        </w:rPr>
        <w:tab/>
      </w:r>
      <w:r>
        <w:rPr>
          <w:sz w:val="24"/>
        </w:rPr>
        <w:tab/>
        <w:t xml:space="preserve">       </w:t>
      </w:r>
      <w:r>
        <w:rPr>
          <w:sz w:val="24"/>
        </w:rPr>
        <w:tab/>
        <w:t xml:space="preserve">               </w:t>
      </w:r>
    </w:p>
    <w:p w:rsidR="00AA193D" w:rsidRDefault="00AA193D" w:rsidP="00AA193D">
      <w:pPr>
        <w:tabs>
          <w:tab w:val="left" w:pos="1418"/>
          <w:tab w:val="left" w:pos="1701"/>
        </w:tabs>
        <w:ind w:left="-284"/>
        <w:rPr>
          <w:sz w:val="24"/>
        </w:rPr>
      </w:pPr>
      <w:r>
        <w:rPr>
          <w:sz w:val="24"/>
        </w:rPr>
        <w:t xml:space="preserve">Karar </w:t>
      </w:r>
      <w:proofErr w:type="gramStart"/>
      <w:r>
        <w:rPr>
          <w:sz w:val="24"/>
        </w:rPr>
        <w:t>No : 145</w:t>
      </w:r>
      <w:proofErr w:type="gramEnd"/>
    </w:p>
    <w:p w:rsidR="00AA193D" w:rsidRDefault="00AA193D" w:rsidP="00AA193D">
      <w:pPr>
        <w:tabs>
          <w:tab w:val="left" w:pos="1418"/>
          <w:tab w:val="left" w:pos="1701"/>
        </w:tabs>
        <w:ind w:left="-284"/>
        <w:rPr>
          <w:sz w:val="24"/>
          <w:szCs w:val="24"/>
        </w:rPr>
      </w:pPr>
    </w:p>
    <w:p w:rsidR="00AA193D" w:rsidRDefault="00AA193D" w:rsidP="00AA193D">
      <w:pPr>
        <w:pStyle w:val="GvdeMetni"/>
        <w:tabs>
          <w:tab w:val="left" w:pos="1134"/>
        </w:tabs>
        <w:ind w:left="-284" w:right="-286" w:firstLine="141"/>
        <w:rPr>
          <w:szCs w:val="24"/>
        </w:rPr>
      </w:pPr>
      <w:r>
        <w:rPr>
          <w:szCs w:val="24"/>
        </w:rPr>
        <w:t xml:space="preserve">              İl Genel Meclisi 0</w:t>
      </w:r>
      <w:r>
        <w:rPr>
          <w:szCs w:val="24"/>
          <w:lang w:val="tr-TR"/>
        </w:rPr>
        <w:t>8</w:t>
      </w:r>
      <w:r>
        <w:rPr>
          <w:szCs w:val="24"/>
        </w:rPr>
        <w:t>.0</w:t>
      </w:r>
      <w:r>
        <w:rPr>
          <w:szCs w:val="24"/>
          <w:lang w:val="tr-TR"/>
        </w:rPr>
        <w:t>5</w:t>
      </w:r>
      <w:r>
        <w:rPr>
          <w:szCs w:val="24"/>
        </w:rPr>
        <w:t xml:space="preserve">.2026 </w:t>
      </w:r>
      <w:r>
        <w:rPr>
          <w:szCs w:val="24"/>
          <w:lang w:val="tr-TR"/>
        </w:rPr>
        <w:t>Cuma</w:t>
      </w:r>
      <w:r>
        <w:rPr>
          <w:szCs w:val="24"/>
        </w:rPr>
        <w:t xml:space="preserve"> günü saat 1</w:t>
      </w:r>
      <w:r>
        <w:rPr>
          <w:szCs w:val="24"/>
          <w:lang w:val="tr-TR"/>
        </w:rPr>
        <w:t>0</w:t>
      </w:r>
      <w:r>
        <w:rPr>
          <w:szCs w:val="24"/>
        </w:rPr>
        <w:t>.</w:t>
      </w:r>
      <w:r>
        <w:rPr>
          <w:szCs w:val="24"/>
          <w:lang w:val="tr-TR"/>
        </w:rPr>
        <w:t>00</w:t>
      </w:r>
      <w:r>
        <w:rPr>
          <w:szCs w:val="24"/>
        </w:rPr>
        <w:t>’d</w:t>
      </w:r>
      <w:r>
        <w:rPr>
          <w:szCs w:val="24"/>
          <w:lang w:val="tr-TR"/>
        </w:rPr>
        <w:t>a</w:t>
      </w:r>
      <w:r>
        <w:rPr>
          <w:szCs w:val="24"/>
        </w:rPr>
        <w:t xml:space="preserve"> Meclis Başkanı Doğan ÜNLÜ’ nün başkanlığında </w:t>
      </w:r>
      <w:r>
        <w:rPr>
          <w:szCs w:val="24"/>
          <w:lang w:val="tr-TR"/>
        </w:rPr>
        <w:t xml:space="preserve">41 </w:t>
      </w:r>
      <w:r>
        <w:rPr>
          <w:szCs w:val="24"/>
        </w:rPr>
        <w:t xml:space="preserve">üyenin iştirakleri ile toplandı.                                </w:t>
      </w:r>
    </w:p>
    <w:p w:rsidR="00AA193D" w:rsidRDefault="00AA193D" w:rsidP="00AA193D">
      <w:pPr>
        <w:pStyle w:val="GvdeMetni"/>
        <w:ind w:left="-284" w:right="-286" w:firstLine="141"/>
        <w:rPr>
          <w:szCs w:val="24"/>
          <w:lang w:val="tr-TR"/>
        </w:rPr>
      </w:pPr>
      <w:r>
        <w:rPr>
          <w:szCs w:val="24"/>
        </w:rPr>
        <w:t xml:space="preserve">                                            </w:t>
      </w:r>
    </w:p>
    <w:p w:rsidR="00AA193D" w:rsidRDefault="00AA193D" w:rsidP="00AA193D">
      <w:pPr>
        <w:shd w:val="clear" w:color="auto" w:fill="FFFFFF"/>
        <w:tabs>
          <w:tab w:val="left" w:pos="-284"/>
          <w:tab w:val="num" w:pos="785"/>
        </w:tabs>
        <w:autoSpaceDE w:val="0"/>
        <w:autoSpaceDN w:val="0"/>
        <w:adjustRightInd w:val="0"/>
        <w:ind w:left="-284" w:right="-286"/>
        <w:jc w:val="both"/>
        <w:rPr>
          <w:sz w:val="24"/>
          <w:szCs w:val="24"/>
        </w:rPr>
      </w:pPr>
      <w:r>
        <w:rPr>
          <w:sz w:val="24"/>
          <w:szCs w:val="24"/>
        </w:rPr>
        <w:t xml:space="preserve">                </w:t>
      </w:r>
      <w:proofErr w:type="gramStart"/>
      <w:r>
        <w:rPr>
          <w:sz w:val="24"/>
          <w:szCs w:val="24"/>
        </w:rPr>
        <w:t xml:space="preserve">Gündeminde bulunan; İlimiz Araç İlçesi, </w:t>
      </w:r>
      <w:proofErr w:type="spellStart"/>
      <w:r>
        <w:rPr>
          <w:sz w:val="24"/>
          <w:szCs w:val="24"/>
        </w:rPr>
        <w:t>Başköy</w:t>
      </w:r>
      <w:proofErr w:type="spellEnd"/>
      <w:r>
        <w:rPr>
          <w:sz w:val="24"/>
          <w:szCs w:val="24"/>
        </w:rPr>
        <w:t xml:space="preserve"> köyünde yer alan 114 ada 54, 55, 166, 169, 171, 172, 174, 175 ve177 </w:t>
      </w:r>
      <w:proofErr w:type="spellStart"/>
      <w:r>
        <w:rPr>
          <w:sz w:val="24"/>
          <w:szCs w:val="24"/>
        </w:rPr>
        <w:t>nolu</w:t>
      </w:r>
      <w:proofErr w:type="spellEnd"/>
      <w:r>
        <w:rPr>
          <w:sz w:val="24"/>
          <w:szCs w:val="24"/>
        </w:rPr>
        <w:t xml:space="preserve"> parsellere ilişkin hazırlatılan 1/1000 Ölçekli Uygulama İmar Planı </w:t>
      </w:r>
      <w:r>
        <w:rPr>
          <w:color w:val="000000"/>
          <w:sz w:val="24"/>
          <w:szCs w:val="24"/>
        </w:rPr>
        <w:t>ile ilgili İl Özel İdaresinin 07.05.2026 gün ve 113737 sayılı teklifi hakkında hazırlanan İmar ve Bayındırlık Komisyonu raporu görüşüldü.</w:t>
      </w:r>
      <w:r>
        <w:rPr>
          <w:sz w:val="24"/>
          <w:szCs w:val="24"/>
        </w:rPr>
        <w:t xml:space="preserve"> </w:t>
      </w:r>
      <w:proofErr w:type="gramEnd"/>
    </w:p>
    <w:p w:rsidR="00AA193D" w:rsidRDefault="00AA193D" w:rsidP="00AA193D">
      <w:pPr>
        <w:shd w:val="clear" w:color="auto" w:fill="FFFFFF"/>
        <w:tabs>
          <w:tab w:val="left" w:pos="-284"/>
          <w:tab w:val="num" w:pos="785"/>
        </w:tabs>
        <w:autoSpaceDE w:val="0"/>
        <w:autoSpaceDN w:val="0"/>
        <w:adjustRightInd w:val="0"/>
        <w:ind w:left="-284" w:right="-286"/>
        <w:jc w:val="both"/>
        <w:rPr>
          <w:szCs w:val="24"/>
        </w:rPr>
      </w:pPr>
    </w:p>
    <w:p w:rsidR="00AA193D" w:rsidRDefault="00AA193D" w:rsidP="00AA193D">
      <w:pPr>
        <w:pStyle w:val="GvdeMetni"/>
        <w:tabs>
          <w:tab w:val="clear" w:pos="1418"/>
          <w:tab w:val="clear" w:pos="1701"/>
          <w:tab w:val="left" w:pos="1843"/>
        </w:tabs>
        <w:ind w:left="-284" w:right="-286" w:firstLine="141"/>
        <w:rPr>
          <w:szCs w:val="24"/>
          <w:lang w:val="tr-TR"/>
        </w:rPr>
      </w:pPr>
      <w:r>
        <w:rPr>
          <w:szCs w:val="24"/>
        </w:rPr>
        <w:t xml:space="preserve">            </w:t>
      </w:r>
      <w:r>
        <w:rPr>
          <w:szCs w:val="24"/>
          <w:lang w:val="tr-TR"/>
        </w:rPr>
        <w:t xml:space="preserve">  </w:t>
      </w:r>
      <w:r>
        <w:rPr>
          <w:szCs w:val="24"/>
        </w:rPr>
        <w:t>Yapılan müzakereler neticesinde;</w:t>
      </w:r>
    </w:p>
    <w:p w:rsidR="00AA193D" w:rsidRDefault="00AA193D" w:rsidP="00AA193D">
      <w:pPr>
        <w:autoSpaceDE w:val="0"/>
        <w:autoSpaceDN w:val="0"/>
        <w:adjustRightInd w:val="0"/>
        <w:ind w:left="-284" w:right="-286" w:firstLine="141"/>
        <w:jc w:val="both"/>
        <w:rPr>
          <w:sz w:val="24"/>
          <w:szCs w:val="24"/>
        </w:rPr>
      </w:pPr>
      <w:r>
        <w:rPr>
          <w:sz w:val="24"/>
          <w:szCs w:val="24"/>
        </w:rPr>
        <w:t xml:space="preserve">                                                                   </w:t>
      </w:r>
      <w:r>
        <w:rPr>
          <w:sz w:val="24"/>
          <w:szCs w:val="24"/>
          <w:shd w:val="clear" w:color="auto" w:fill="FFFFFF"/>
        </w:rPr>
        <w:t xml:space="preserve"> </w:t>
      </w:r>
    </w:p>
    <w:p w:rsidR="00AA193D" w:rsidRDefault="00AA193D" w:rsidP="00AA193D">
      <w:pPr>
        <w:ind w:left="-284" w:right="-286" w:firstLine="360"/>
        <w:jc w:val="both"/>
        <w:rPr>
          <w:sz w:val="24"/>
          <w:szCs w:val="24"/>
        </w:rPr>
      </w:pPr>
      <w:r>
        <w:rPr>
          <w:sz w:val="24"/>
          <w:szCs w:val="24"/>
        </w:rPr>
        <w:t xml:space="preserve">          Hamza AĞIRMAN tarafından Araç sınırı içinde </w:t>
      </w:r>
      <w:proofErr w:type="spellStart"/>
      <w:r>
        <w:rPr>
          <w:sz w:val="24"/>
          <w:szCs w:val="24"/>
        </w:rPr>
        <w:t>Başköy</w:t>
      </w:r>
      <w:proofErr w:type="spellEnd"/>
      <w:r>
        <w:rPr>
          <w:sz w:val="24"/>
          <w:szCs w:val="24"/>
        </w:rPr>
        <w:t xml:space="preserve"> Köyü 114 ada 8-54-55-166-169-171-172-174-175-177 </w:t>
      </w:r>
      <w:proofErr w:type="spellStart"/>
      <w:r>
        <w:rPr>
          <w:sz w:val="24"/>
          <w:szCs w:val="24"/>
        </w:rPr>
        <w:t>nolu</w:t>
      </w:r>
      <w:proofErr w:type="spellEnd"/>
      <w:r>
        <w:rPr>
          <w:sz w:val="24"/>
          <w:szCs w:val="24"/>
        </w:rPr>
        <w:t xml:space="preserve"> parseller üzerinde </w:t>
      </w:r>
      <w:proofErr w:type="spellStart"/>
      <w:r>
        <w:rPr>
          <w:sz w:val="24"/>
          <w:szCs w:val="24"/>
        </w:rPr>
        <w:t>Başköy</w:t>
      </w:r>
      <w:proofErr w:type="spellEnd"/>
      <w:r>
        <w:rPr>
          <w:sz w:val="24"/>
          <w:szCs w:val="24"/>
        </w:rPr>
        <w:t xml:space="preserve"> Regülatörü ve Hidroelektrik Santrali yapılmak üzere İl Özel İdaresine başvuru yapıldığı, </w:t>
      </w:r>
      <w:proofErr w:type="spellStart"/>
      <w:r>
        <w:rPr>
          <w:sz w:val="24"/>
          <w:szCs w:val="24"/>
        </w:rPr>
        <w:t>Başköy</w:t>
      </w:r>
      <w:proofErr w:type="spellEnd"/>
      <w:r>
        <w:rPr>
          <w:sz w:val="24"/>
          <w:szCs w:val="24"/>
        </w:rPr>
        <w:t xml:space="preserve"> Regülatörü ve Hidroelektrik Santrali amaçlı 1/1000 Ölçekli Uygulama İmar Planı’nın 03/12/2018 tarih ve 385 sayılı İl </w:t>
      </w:r>
      <w:bookmarkStart w:id="0" w:name="_GoBack"/>
      <w:bookmarkEnd w:id="0"/>
      <w:r>
        <w:rPr>
          <w:sz w:val="24"/>
          <w:szCs w:val="24"/>
        </w:rPr>
        <w:t xml:space="preserve">Genel Meclis Kararı ile onaylandığı,yapılan planın gerekçesinin, </w:t>
      </w:r>
      <w:proofErr w:type="spellStart"/>
      <w:r>
        <w:rPr>
          <w:sz w:val="24"/>
          <w:szCs w:val="24"/>
        </w:rPr>
        <w:t>Başköy</w:t>
      </w:r>
      <w:proofErr w:type="spellEnd"/>
      <w:r>
        <w:rPr>
          <w:sz w:val="24"/>
          <w:szCs w:val="24"/>
        </w:rPr>
        <w:t xml:space="preserve"> ve </w:t>
      </w:r>
      <w:proofErr w:type="spellStart"/>
      <w:r>
        <w:rPr>
          <w:sz w:val="24"/>
          <w:szCs w:val="24"/>
        </w:rPr>
        <w:t>Belkavak</w:t>
      </w:r>
      <w:proofErr w:type="spellEnd"/>
      <w:r>
        <w:rPr>
          <w:sz w:val="24"/>
          <w:szCs w:val="24"/>
        </w:rPr>
        <w:t xml:space="preserve"> köyleri içerisinde kurulması planlanan </w:t>
      </w:r>
      <w:proofErr w:type="spellStart"/>
      <w:r>
        <w:rPr>
          <w:sz w:val="24"/>
          <w:szCs w:val="24"/>
        </w:rPr>
        <w:t>Başköy</w:t>
      </w:r>
      <w:proofErr w:type="spellEnd"/>
      <w:r>
        <w:rPr>
          <w:sz w:val="24"/>
          <w:szCs w:val="24"/>
        </w:rPr>
        <w:t xml:space="preserve"> Regülatörü ve Hidroelektrik Santrali’nin onaylı </w:t>
      </w:r>
      <w:proofErr w:type="spellStart"/>
      <w:r>
        <w:rPr>
          <w:sz w:val="24"/>
          <w:szCs w:val="24"/>
        </w:rPr>
        <w:t>mer’i</w:t>
      </w:r>
      <w:proofErr w:type="spellEnd"/>
      <w:r>
        <w:rPr>
          <w:sz w:val="24"/>
          <w:szCs w:val="24"/>
        </w:rPr>
        <w:t xml:space="preserve"> planına ait projede mimari ve mühendislik uygulama projelerinin hazırlanması aşamasında hidrolik ve jeolojik zorunluluklar sebebi ile projede kısmi olarak değişikliğe gidilmesi gerektiğinin bildirildiği,planlama alanının </w:t>
      </w:r>
      <w:proofErr w:type="spellStart"/>
      <w:r>
        <w:rPr>
          <w:sz w:val="24"/>
          <w:szCs w:val="24"/>
        </w:rPr>
        <w:t>Başköy</w:t>
      </w:r>
      <w:proofErr w:type="spellEnd"/>
      <w:r>
        <w:rPr>
          <w:sz w:val="24"/>
          <w:szCs w:val="24"/>
        </w:rPr>
        <w:t xml:space="preserve"> köyünün güneydoğusunda yer aldığı,santral alanının Araç-İhsangazi karayoluna mesafesinin yaklaşık 2 km olduğu,planlama alanının imara açılmasında sakınca bulunup bulunmadığı hakkında Karayolları 15. Bölge Müdürlüğü, Orman Bölge Müdürlüğü, DSİ 23. Bölge Müdürlüğü, TEİAŞ 22. Bölge Müdürlüğü Tesis ve Kontrol Müdürlüğü, KARGAZ, BAŞKENT Elektrik Dağıtım A.Ş</w:t>
      </w:r>
      <w:proofErr w:type="gramStart"/>
      <w:r>
        <w:rPr>
          <w:sz w:val="24"/>
          <w:szCs w:val="24"/>
        </w:rPr>
        <w:t>.,</w:t>
      </w:r>
      <w:proofErr w:type="gramEnd"/>
      <w:r>
        <w:rPr>
          <w:sz w:val="24"/>
          <w:szCs w:val="24"/>
        </w:rPr>
        <w:t xml:space="preserve"> Araç Milli Emlak Şefliği, Araç Belediye Başkanlığı, İl Sağlık Müdürlüğü, BOTAŞ, İl Kültür ve Turizm Müdürlüğü, Çevre, Şehircilik ve İklim Değişikliği İl Müdürlüğü, İl Tarım ve Orman Müdürlüğü, İl Afet ve Acil Durum Müdürlüğü, İl Sanayi ve Teknoloji  Müdürlüğü, İl Jandarma Komutanlığı ile İl Özel İdaresi Yol ve Ulaşım Hizmetleri Müdürlüğü, Ruhsat ve Denetim Müdürlüğü ve Su ve Kanal Hizmetleri Müdürlüğü’nden görüş alındığı, Çevre, Şehircilik ve İklim Değişikliği İl Müdürlüğü’nün görüş yazılarında; planlamaya konu alanın 1/100.000 Ölçekli Çevre Düzeni Planında yaklaşık olarak “Orman Alanı” ve “Dere” gösteriminde kaldığı, söz konusu planın 4.24. ve 7.42. maddelerine göre “enerji üretimi ve iletimine yönelik kullanımlara ilişkin alt ölçekli planların kamu yararı gözetilerek, ÇDP değişikliğine gerek kalmadan yapılabileceğinin bildirildiği, İl Tarım ve Orman Müdürlüğü’nün görüş yazılarında; 114 ada 54 parselin 2253,58 m²</w:t>
      </w:r>
      <w:proofErr w:type="spellStart"/>
      <w:r>
        <w:rPr>
          <w:sz w:val="24"/>
          <w:szCs w:val="24"/>
        </w:rPr>
        <w:t>lik</w:t>
      </w:r>
      <w:proofErr w:type="spellEnd"/>
      <w:r>
        <w:rPr>
          <w:sz w:val="24"/>
          <w:szCs w:val="24"/>
        </w:rPr>
        <w:t xml:space="preserve"> kısmında mülkiyet kamulaştırması, 114 ada 55 parselin 893,10 m² </w:t>
      </w:r>
      <w:proofErr w:type="spellStart"/>
      <w:r>
        <w:rPr>
          <w:sz w:val="24"/>
          <w:szCs w:val="24"/>
        </w:rPr>
        <w:t>lik</w:t>
      </w:r>
      <w:proofErr w:type="spellEnd"/>
      <w:r>
        <w:rPr>
          <w:sz w:val="24"/>
          <w:szCs w:val="24"/>
        </w:rPr>
        <w:t xml:space="preserve"> kısmında mülkiyet kamulaştırması, 114 ada 166 parselin 136.12 m² </w:t>
      </w:r>
      <w:proofErr w:type="spellStart"/>
      <w:r>
        <w:rPr>
          <w:sz w:val="24"/>
          <w:szCs w:val="24"/>
        </w:rPr>
        <w:t>lik</w:t>
      </w:r>
      <w:proofErr w:type="spellEnd"/>
      <w:r>
        <w:rPr>
          <w:sz w:val="24"/>
          <w:szCs w:val="24"/>
        </w:rPr>
        <w:t xml:space="preserve"> kısmında irtifak hakkı, 114 ada 169 parselin 189.00 m² </w:t>
      </w:r>
      <w:proofErr w:type="spellStart"/>
      <w:r>
        <w:rPr>
          <w:sz w:val="24"/>
          <w:szCs w:val="24"/>
        </w:rPr>
        <w:t>lik</w:t>
      </w:r>
      <w:proofErr w:type="spellEnd"/>
      <w:r>
        <w:rPr>
          <w:sz w:val="24"/>
          <w:szCs w:val="24"/>
        </w:rPr>
        <w:t xml:space="preserve"> kısmında irtifak hakkı, 114 ada 171 parselin 176.69 m² </w:t>
      </w:r>
      <w:proofErr w:type="spellStart"/>
      <w:r>
        <w:rPr>
          <w:sz w:val="24"/>
          <w:szCs w:val="24"/>
        </w:rPr>
        <w:t>lik</w:t>
      </w:r>
      <w:proofErr w:type="spellEnd"/>
      <w:r>
        <w:rPr>
          <w:sz w:val="24"/>
          <w:szCs w:val="24"/>
        </w:rPr>
        <w:t xml:space="preserve"> kısmında mülkiyet kamulaştırması, 114 ada 172 parselin 71.70 m² </w:t>
      </w:r>
      <w:proofErr w:type="spellStart"/>
      <w:r>
        <w:rPr>
          <w:sz w:val="24"/>
          <w:szCs w:val="24"/>
        </w:rPr>
        <w:t>lik</w:t>
      </w:r>
      <w:proofErr w:type="spellEnd"/>
      <w:r>
        <w:rPr>
          <w:sz w:val="24"/>
          <w:szCs w:val="24"/>
        </w:rPr>
        <w:t xml:space="preserve"> kısmında mülkiyet kamulaştırması, 114 ada 174 parselin 32,88 m² </w:t>
      </w:r>
      <w:proofErr w:type="spellStart"/>
      <w:r>
        <w:rPr>
          <w:sz w:val="24"/>
          <w:szCs w:val="24"/>
        </w:rPr>
        <w:t>lik</w:t>
      </w:r>
      <w:proofErr w:type="spellEnd"/>
      <w:r>
        <w:rPr>
          <w:sz w:val="24"/>
          <w:szCs w:val="24"/>
        </w:rPr>
        <w:t xml:space="preserve"> kısmında mülkiyet kamulaştırması, 114 ada 175 parselin 428,89 m² </w:t>
      </w:r>
      <w:proofErr w:type="spellStart"/>
      <w:r>
        <w:rPr>
          <w:sz w:val="24"/>
          <w:szCs w:val="24"/>
        </w:rPr>
        <w:t>lik</w:t>
      </w:r>
      <w:proofErr w:type="spellEnd"/>
      <w:r>
        <w:rPr>
          <w:sz w:val="24"/>
          <w:szCs w:val="24"/>
        </w:rPr>
        <w:t xml:space="preserve"> kısmında mülkiyet kamulaştırması ve 114 ada 177 parselin 766,05 m² </w:t>
      </w:r>
      <w:proofErr w:type="spellStart"/>
      <w:r>
        <w:rPr>
          <w:sz w:val="24"/>
          <w:szCs w:val="24"/>
        </w:rPr>
        <w:t>lik</w:t>
      </w:r>
      <w:proofErr w:type="spellEnd"/>
      <w:r>
        <w:rPr>
          <w:sz w:val="24"/>
          <w:szCs w:val="24"/>
        </w:rPr>
        <w:t xml:space="preserve"> kısmında mülkiyet kamulaştırması olmak üzere toplam 4.622,89 m² </w:t>
      </w:r>
      <w:proofErr w:type="spellStart"/>
      <w:r>
        <w:rPr>
          <w:sz w:val="24"/>
          <w:szCs w:val="24"/>
        </w:rPr>
        <w:t>lik</w:t>
      </w:r>
      <w:proofErr w:type="spellEnd"/>
      <w:r>
        <w:rPr>
          <w:sz w:val="24"/>
          <w:szCs w:val="24"/>
        </w:rPr>
        <w:t xml:space="preserve"> kısmında mülkiyet kamulaştırması ve 325,12 m² </w:t>
      </w:r>
      <w:proofErr w:type="spellStart"/>
      <w:r>
        <w:rPr>
          <w:sz w:val="24"/>
          <w:szCs w:val="24"/>
        </w:rPr>
        <w:t>lik</w:t>
      </w:r>
      <w:proofErr w:type="spellEnd"/>
      <w:r>
        <w:rPr>
          <w:sz w:val="24"/>
          <w:szCs w:val="24"/>
        </w:rPr>
        <w:t xml:space="preserve"> kısmında irtifak hakkı olmak üzere toplam 4.948,01 m² </w:t>
      </w:r>
      <w:proofErr w:type="spellStart"/>
      <w:r>
        <w:rPr>
          <w:sz w:val="24"/>
          <w:szCs w:val="24"/>
        </w:rPr>
        <w:t>lik</w:t>
      </w:r>
      <w:proofErr w:type="spellEnd"/>
      <w:r>
        <w:rPr>
          <w:sz w:val="24"/>
          <w:szCs w:val="24"/>
        </w:rPr>
        <w:t xml:space="preserve"> (Sıfır hektar </w:t>
      </w:r>
      <w:proofErr w:type="spellStart"/>
      <w:r>
        <w:rPr>
          <w:sz w:val="24"/>
          <w:szCs w:val="24"/>
        </w:rPr>
        <w:t>Dörtbindokuzyüzkırksekiz</w:t>
      </w:r>
      <w:proofErr w:type="spellEnd"/>
      <w:r>
        <w:rPr>
          <w:sz w:val="24"/>
          <w:szCs w:val="24"/>
        </w:rPr>
        <w:t xml:space="preserve"> metrekare bir </w:t>
      </w:r>
      <w:proofErr w:type="spellStart"/>
      <w:r>
        <w:rPr>
          <w:sz w:val="24"/>
          <w:szCs w:val="24"/>
        </w:rPr>
        <w:t>desimetrekarre</w:t>
      </w:r>
      <w:proofErr w:type="spellEnd"/>
      <w:r>
        <w:rPr>
          <w:sz w:val="24"/>
          <w:szCs w:val="24"/>
        </w:rPr>
        <w:t xml:space="preserve">) alanın </w:t>
      </w:r>
      <w:proofErr w:type="spellStart"/>
      <w:r>
        <w:rPr>
          <w:sz w:val="24"/>
          <w:szCs w:val="24"/>
        </w:rPr>
        <w:t>Başköy</w:t>
      </w:r>
      <w:proofErr w:type="spellEnd"/>
      <w:r>
        <w:rPr>
          <w:sz w:val="24"/>
          <w:szCs w:val="24"/>
        </w:rPr>
        <w:t xml:space="preserve"> Regülatörü ve HES projesi kapsamında ilave 1/5000 Ölçekli Nazım ve 1/1000 Ölçekli uygulama imar planı yapılmak amacı ile tarım dışı amaçlı kullanılmasına Valilik Makamı’nın 29.04.2026 tarih ve E-59819153-230.04.02-24528514 sayılı Olur’u ile uygunluk verildiği, ancak, 114 ada 8 </w:t>
      </w:r>
      <w:proofErr w:type="spellStart"/>
      <w:r>
        <w:rPr>
          <w:sz w:val="24"/>
          <w:szCs w:val="24"/>
        </w:rPr>
        <w:t>nolu</w:t>
      </w:r>
      <w:proofErr w:type="spellEnd"/>
      <w:r>
        <w:rPr>
          <w:sz w:val="24"/>
          <w:szCs w:val="24"/>
        </w:rPr>
        <w:t xml:space="preserve"> parsel için herhangi bir görüş bildirilmediği, Devlet Su İşleri 23. Bölge Müdürlüğü’nün görüş yazılarında; DSİ 23. Bölge Müdürlüğü’nden izin alınmadan dere yataklarına hiçbir şekilde müdahalede bulunulmaması gerektiği, dere yataklarına hafriyat vb. atıkların hiçbir şekilde ulaşmaması için faaliyet öncesi gerekli yapısal vb. tedbirlerin faaliyet sahibi tarafından alınması gerektiği, dereler üzerinde yol</w:t>
      </w:r>
    </w:p>
    <w:p w:rsidR="00AA193D" w:rsidRDefault="00AA193D" w:rsidP="00AA193D">
      <w:pPr>
        <w:ind w:left="-284" w:right="-286"/>
        <w:jc w:val="both"/>
        <w:rPr>
          <w:sz w:val="24"/>
          <w:szCs w:val="24"/>
        </w:rPr>
      </w:pPr>
      <w:r>
        <w:rPr>
          <w:sz w:val="24"/>
          <w:szCs w:val="24"/>
        </w:rPr>
        <w:lastRenderedPageBreak/>
        <w:t xml:space="preserve">Karar </w:t>
      </w:r>
      <w:proofErr w:type="gramStart"/>
      <w:r>
        <w:rPr>
          <w:sz w:val="24"/>
          <w:szCs w:val="24"/>
        </w:rPr>
        <w:t>No       :145</w:t>
      </w:r>
      <w:proofErr w:type="gramEnd"/>
    </w:p>
    <w:p w:rsidR="00AA193D" w:rsidRDefault="00AA193D" w:rsidP="00AA193D">
      <w:pPr>
        <w:ind w:left="-284" w:right="-286"/>
        <w:jc w:val="both"/>
        <w:rPr>
          <w:sz w:val="24"/>
          <w:szCs w:val="24"/>
        </w:rPr>
      </w:pPr>
      <w:r>
        <w:rPr>
          <w:sz w:val="24"/>
          <w:szCs w:val="24"/>
        </w:rPr>
        <w:t xml:space="preserve">Karar </w:t>
      </w:r>
      <w:proofErr w:type="gramStart"/>
      <w:r>
        <w:rPr>
          <w:sz w:val="24"/>
          <w:szCs w:val="24"/>
        </w:rPr>
        <w:t>Tarihi   :08</w:t>
      </w:r>
      <w:proofErr w:type="gramEnd"/>
      <w:r>
        <w:rPr>
          <w:sz w:val="24"/>
          <w:szCs w:val="24"/>
        </w:rPr>
        <w:t>.05.2026</w:t>
      </w:r>
    </w:p>
    <w:p w:rsidR="00AA193D" w:rsidRDefault="00AA193D" w:rsidP="00AA193D">
      <w:pPr>
        <w:ind w:left="-284" w:right="-286"/>
        <w:jc w:val="center"/>
        <w:rPr>
          <w:sz w:val="24"/>
          <w:szCs w:val="24"/>
        </w:rPr>
      </w:pPr>
      <w:r>
        <w:rPr>
          <w:sz w:val="24"/>
          <w:szCs w:val="24"/>
        </w:rPr>
        <w:t>-2-</w:t>
      </w:r>
    </w:p>
    <w:p w:rsidR="00AA193D" w:rsidRDefault="00AA193D" w:rsidP="00AA193D">
      <w:pPr>
        <w:ind w:left="-284" w:right="-286"/>
        <w:jc w:val="center"/>
        <w:rPr>
          <w:sz w:val="24"/>
          <w:szCs w:val="24"/>
        </w:rPr>
      </w:pPr>
    </w:p>
    <w:p w:rsidR="00AA193D" w:rsidRDefault="00AA193D" w:rsidP="00AA193D">
      <w:pPr>
        <w:ind w:left="-284" w:right="-286"/>
        <w:jc w:val="both"/>
        <w:rPr>
          <w:rFonts w:eastAsia="Calibri"/>
          <w:sz w:val="24"/>
          <w:szCs w:val="24"/>
          <w:lang w:eastAsia="en-US"/>
        </w:rPr>
      </w:pPr>
      <w:proofErr w:type="gramStart"/>
      <w:r>
        <w:rPr>
          <w:sz w:val="24"/>
          <w:szCs w:val="24"/>
        </w:rPr>
        <w:t>geçişi</w:t>
      </w:r>
      <w:proofErr w:type="gramEnd"/>
      <w:r>
        <w:rPr>
          <w:sz w:val="24"/>
          <w:szCs w:val="24"/>
        </w:rPr>
        <w:t xml:space="preserve"> yapılması durumunda (1 ve 2 numara ile belirtilen kuru dereler) talep sahibi tarafından net iç açıklığı 2 m genişlik ve 2 m yükseklikten küçük olmayacak şekilde ve derenin akış rejimi ile deşarj koşulları sağlayacak gerekli projelendirmenin yapılması, DSİ 23. Bölge Müdürlüğü’nden hidrolik olarak uygunluk görüşü alındıktan sonra fen ve sanat kurallarına uygun olarak inşaatı yapılması, dere yatakları ile etkileşim içerisinde olacak her türlü faaliyet öncesinde Kurum görüşlerinin alınması, yapılacak faaliyetlerden dolayı oluşacak zarar ve ziyanın faaliyet sahibi tarafından karşılanması, yüzeysel ve yer altı sularına karşı drenaj ile taşkın önlemlerinin bu etkiler nedeniyle oluşabilecek zemin problemlerine karşı tedbirlerin faaliyet sahibi tarafından alınması, proje alanı çevresinde yer alan dereler için 09/09/2006 tarih ve 26284 sayılı Resmi Gazetede yayımlanarak yürürlüğe giren 2006/27 sayılı “Dere Yatakları ve Taşkınlar” konulu Genelge ve 03.05.2019 tarih ve 30763 sayılı Resmi Gazete’de yayımlanarak yürürlüğe giren “Taşkın ve </w:t>
      </w:r>
      <w:proofErr w:type="spellStart"/>
      <w:r>
        <w:rPr>
          <w:sz w:val="24"/>
          <w:szCs w:val="24"/>
        </w:rPr>
        <w:t>Rüsubat</w:t>
      </w:r>
      <w:proofErr w:type="spellEnd"/>
      <w:r>
        <w:rPr>
          <w:sz w:val="24"/>
          <w:szCs w:val="24"/>
        </w:rPr>
        <w:t xml:space="preserve"> Kontrolü Yönetmeliği” hükümlerine uyulması kaydı ile alanda, </w:t>
      </w:r>
      <w:proofErr w:type="spellStart"/>
      <w:r>
        <w:rPr>
          <w:sz w:val="24"/>
          <w:szCs w:val="24"/>
        </w:rPr>
        <w:t>Başköy</w:t>
      </w:r>
      <w:proofErr w:type="spellEnd"/>
      <w:r>
        <w:rPr>
          <w:sz w:val="24"/>
          <w:szCs w:val="24"/>
        </w:rPr>
        <w:t xml:space="preserve"> Regülatörü ve Hidroelektrik Santrali amaçlı imar planlarının yapılmasına uygunluk verildiği,Başkent Elektrik Dağıtım A.Ş.’</w:t>
      </w:r>
      <w:proofErr w:type="spellStart"/>
      <w:r>
        <w:rPr>
          <w:sz w:val="24"/>
          <w:szCs w:val="24"/>
        </w:rPr>
        <w:t>nin</w:t>
      </w:r>
      <w:proofErr w:type="spellEnd"/>
      <w:r>
        <w:rPr>
          <w:sz w:val="24"/>
          <w:szCs w:val="24"/>
        </w:rPr>
        <w:t xml:space="preserve"> görüş yazılarında; bölgedeki altyapı ve üst yapı tesislerine ait güzergah bilgilerinin coğrafi bilgi sistemi üzerinden alınarak gönderildiği, söz konusu verilerin içinde güncellenmeyen ya da sehven unutulan verilerin olabileceği, verilerdeki eksiklik ve hata ihtimalinin göz önünde bulundurularak yapılacak çalışmalarda özellikle kazı işleminin iş </w:t>
      </w:r>
      <w:proofErr w:type="spellStart"/>
      <w:r>
        <w:rPr>
          <w:sz w:val="24"/>
          <w:szCs w:val="24"/>
        </w:rPr>
        <w:t>makinası</w:t>
      </w:r>
      <w:proofErr w:type="spellEnd"/>
      <w:r>
        <w:rPr>
          <w:sz w:val="24"/>
          <w:szCs w:val="24"/>
        </w:rPr>
        <w:t xml:space="preserve"> yerine el ile özenli çalışma şeklinde yapılması gerektiği, bilgilerin çalışmalarda kontrolsüz kullanılması durumunda meydana gelebilecek olumsuzluklardan mesul tutulamayacaklarının belirtildiği, yapılacak çalışmalara başlanılmadan önce 186 çağrı merkezi kanalı ile ihbar bırakılması gerektiği ve bölgede yer alan mevcut tesislerin korunarak Elektrik Kuvvetli Akım Tesisleri Yönetmeliği’nde (EKAT belirtilen mesafeler uyulması gerektiğinin bildirildiği, yazı ekinde yer alan verilerin imar planına aktarıldığı, plan sınırı içerisinde mevcutta yer alan kuzeybatı-güneydoğu doğrultulu enerji nakil hattı ile BEDAŞ tarafından gönderilen CD de yer alan hat güzergahı arasında farklılıklar olduğu ve plana alanda yer alan hattın halihazır üzerine aktarılması ile elde edilen verinin aktarıldığı, BEDAŞ ekinde hat boyunca eksik bırakılan verinin  olduğu ve bu kısmın imar planında da gösterilmediği,planlama alanına ilişkin hazırlanan İmar Planına Esas Jeolojik ve </w:t>
      </w:r>
      <w:proofErr w:type="spellStart"/>
      <w:r>
        <w:rPr>
          <w:sz w:val="24"/>
          <w:szCs w:val="24"/>
        </w:rPr>
        <w:t>Jeoteknik</w:t>
      </w:r>
      <w:proofErr w:type="spellEnd"/>
      <w:r>
        <w:rPr>
          <w:sz w:val="24"/>
          <w:szCs w:val="24"/>
        </w:rPr>
        <w:t xml:space="preserve"> </w:t>
      </w:r>
      <w:proofErr w:type="spellStart"/>
      <w:r>
        <w:rPr>
          <w:sz w:val="24"/>
          <w:szCs w:val="24"/>
        </w:rPr>
        <w:t>Etüd</w:t>
      </w:r>
      <w:proofErr w:type="spellEnd"/>
      <w:r>
        <w:rPr>
          <w:sz w:val="24"/>
          <w:szCs w:val="24"/>
        </w:rPr>
        <w:t xml:space="preserve"> Raporu’nun Çevre ve Şehircilik İl Müdürlüğü tarafından 01.04.2026 tarihinde onaylandığı, İmar Planına Esas Jeolojik ve </w:t>
      </w:r>
      <w:proofErr w:type="spellStart"/>
      <w:r>
        <w:rPr>
          <w:sz w:val="24"/>
          <w:szCs w:val="24"/>
        </w:rPr>
        <w:t>Jeoteknik</w:t>
      </w:r>
      <w:proofErr w:type="spellEnd"/>
      <w:r>
        <w:rPr>
          <w:sz w:val="24"/>
          <w:szCs w:val="24"/>
        </w:rPr>
        <w:t xml:space="preserve"> </w:t>
      </w:r>
      <w:proofErr w:type="spellStart"/>
      <w:r>
        <w:rPr>
          <w:sz w:val="24"/>
          <w:szCs w:val="24"/>
        </w:rPr>
        <w:t>Etüd</w:t>
      </w:r>
      <w:proofErr w:type="spellEnd"/>
      <w:r>
        <w:rPr>
          <w:sz w:val="24"/>
          <w:szCs w:val="24"/>
        </w:rPr>
        <w:t xml:space="preserve"> Raporu’na göre planlama alanının yerleşime uygunluğunun, Önlemli Alan 2.1 (ÖA-2.1): Önlem Alınabilecek Nitelikte </w:t>
      </w:r>
      <w:proofErr w:type="spellStart"/>
      <w:r>
        <w:rPr>
          <w:sz w:val="24"/>
          <w:szCs w:val="24"/>
        </w:rPr>
        <w:t>Stabilite</w:t>
      </w:r>
      <w:proofErr w:type="spellEnd"/>
      <w:r>
        <w:rPr>
          <w:sz w:val="24"/>
          <w:szCs w:val="24"/>
        </w:rPr>
        <w:t xml:space="preserve"> Sorunlu Alanlar ve Önlemli Alanlar 5.1 (ÖA-5.1) Önlem Alınabilecek Nitelikte Şişme Oturma Açısından Sorunlu Alanlar olarak belirlendiği, Alanda taşkın alanı veya afete maruz bölge kararı bulunmadığı,planlama alanına esas saha ziyareti esnasında cebri boru güzergahı ve santral binası bölgesinde, santral binası için yapılacak alüvyon kazısının heyelanı tetikleme ihtimalinin en aza indirilmesinin hedeflenerek santral ve cebri boru inşasının minimum kazı ile yapılabilmesi amacı ile “Santral Alanı” ve cebri boru güzergahının kuzeybatıya kaydırıldığı,santral alanı için </w:t>
      </w:r>
      <w:proofErr w:type="spellStart"/>
      <w:r>
        <w:rPr>
          <w:sz w:val="24"/>
          <w:szCs w:val="24"/>
        </w:rPr>
        <w:t>mer’i</w:t>
      </w:r>
      <w:proofErr w:type="spellEnd"/>
      <w:r>
        <w:rPr>
          <w:sz w:val="24"/>
          <w:szCs w:val="24"/>
        </w:rPr>
        <w:t xml:space="preserve"> imar planında belirlenmiş olan yapılaşma koşullarının bu planda da korunduğu, santral alanında yapılaşma koşullarının E:1.00, Y</w:t>
      </w:r>
      <w:r>
        <w:rPr>
          <w:sz w:val="24"/>
          <w:szCs w:val="24"/>
          <w:vertAlign w:val="subscript"/>
        </w:rPr>
        <w:t>ENÇOK</w:t>
      </w:r>
      <w:r>
        <w:rPr>
          <w:sz w:val="24"/>
          <w:szCs w:val="24"/>
        </w:rPr>
        <w:t>: Serbest ve yapı yaklaşma mesafelerinin tüm cephelerden 5.00 metre olarak planlandığı ve santral alanına ulaşım yolunun alanın güney kısmında 10 metrelik yol ile sağlanacak şekilde planlandığı,</w:t>
      </w:r>
      <w:proofErr w:type="spellStart"/>
      <w:r>
        <w:rPr>
          <w:sz w:val="24"/>
          <w:szCs w:val="24"/>
        </w:rPr>
        <w:t>Mer’i</w:t>
      </w:r>
      <w:proofErr w:type="spellEnd"/>
      <w:r>
        <w:rPr>
          <w:sz w:val="24"/>
          <w:szCs w:val="24"/>
        </w:rPr>
        <w:t xml:space="preserve"> imar planında yer alan yükleme havuzunun yaklaşık olarak 2300 m² olarak daraltıldığı,Plan üzerinde belirtilmeyen hususlarda, yürürlükte bulunan 1/100.000 ölçekli Çevre Düzeni Planı, Plan Hükümleri ve </w:t>
      </w:r>
      <w:proofErr w:type="spellStart"/>
      <w:r>
        <w:rPr>
          <w:sz w:val="24"/>
          <w:szCs w:val="24"/>
        </w:rPr>
        <w:t>mer’i</w:t>
      </w:r>
      <w:proofErr w:type="spellEnd"/>
      <w:r>
        <w:rPr>
          <w:sz w:val="24"/>
          <w:szCs w:val="24"/>
        </w:rPr>
        <w:t xml:space="preserve"> mevzuat hükümlerine uyulması gerektiği, hususları tespit edilmiştir.</w:t>
      </w:r>
    </w:p>
    <w:p w:rsidR="00AA193D" w:rsidRDefault="00AA193D" w:rsidP="00AA193D">
      <w:pPr>
        <w:ind w:left="-284" w:right="-286"/>
        <w:jc w:val="both"/>
        <w:rPr>
          <w:rFonts w:eastAsia="Calibri"/>
          <w:sz w:val="24"/>
          <w:szCs w:val="24"/>
          <w:lang w:eastAsia="en-US"/>
        </w:rPr>
      </w:pPr>
    </w:p>
    <w:p w:rsidR="00AA193D" w:rsidRDefault="00AA193D" w:rsidP="00AA193D">
      <w:pPr>
        <w:shd w:val="clear" w:color="auto" w:fill="FFFFFF"/>
        <w:ind w:left="-284" w:right="-286"/>
        <w:jc w:val="both"/>
        <w:rPr>
          <w:sz w:val="24"/>
          <w:szCs w:val="24"/>
        </w:rPr>
      </w:pPr>
      <w:r>
        <w:rPr>
          <w:sz w:val="24"/>
          <w:szCs w:val="24"/>
        </w:rPr>
        <w:t xml:space="preserve">                İlimiz Araç İlçesi, </w:t>
      </w:r>
      <w:proofErr w:type="spellStart"/>
      <w:r>
        <w:rPr>
          <w:sz w:val="24"/>
          <w:szCs w:val="24"/>
        </w:rPr>
        <w:t>Başköy</w:t>
      </w:r>
      <w:proofErr w:type="spellEnd"/>
      <w:r>
        <w:rPr>
          <w:sz w:val="24"/>
          <w:szCs w:val="24"/>
        </w:rPr>
        <w:t xml:space="preserve"> köyünde yer alan 114 ada 54, 55, 166, 169, 171, 172, 174, 175 ve177 </w:t>
      </w:r>
      <w:proofErr w:type="spellStart"/>
      <w:r>
        <w:rPr>
          <w:sz w:val="24"/>
          <w:szCs w:val="24"/>
        </w:rPr>
        <w:t>nolu</w:t>
      </w:r>
      <w:proofErr w:type="spellEnd"/>
      <w:r>
        <w:rPr>
          <w:sz w:val="24"/>
          <w:szCs w:val="24"/>
        </w:rPr>
        <w:t xml:space="preserve"> parsellere ilişkin hazırlatılan 1/1000 Ölçekli Uygulama İmar Planı; meclisimizin 08.05.2026 günlü 5.birleşiminde işaretle yapılan oylama sonucu mevcudun oy birliği ile kabul edilmiştir.</w:t>
      </w:r>
    </w:p>
    <w:p w:rsidR="00AA193D" w:rsidRDefault="00AA193D" w:rsidP="00AA193D">
      <w:pPr>
        <w:shd w:val="clear" w:color="auto" w:fill="FFFFFF"/>
        <w:ind w:left="-284" w:right="-286" w:firstLine="141"/>
        <w:jc w:val="both"/>
        <w:rPr>
          <w:sz w:val="24"/>
          <w:szCs w:val="24"/>
        </w:rPr>
      </w:pPr>
    </w:p>
    <w:p w:rsidR="00AA193D" w:rsidRDefault="00AA193D" w:rsidP="00AA193D">
      <w:pPr>
        <w:shd w:val="clear" w:color="auto" w:fill="FFFFFF"/>
        <w:ind w:left="-284" w:right="-286" w:firstLine="141"/>
        <w:jc w:val="both"/>
        <w:rPr>
          <w:sz w:val="24"/>
          <w:szCs w:val="24"/>
        </w:rPr>
      </w:pPr>
    </w:p>
    <w:p w:rsidR="00AA193D" w:rsidRDefault="00AA193D" w:rsidP="00AA193D">
      <w:pPr>
        <w:shd w:val="clear" w:color="auto" w:fill="FFFFFF"/>
        <w:ind w:left="-284" w:right="-286" w:firstLine="141"/>
        <w:jc w:val="both"/>
        <w:rPr>
          <w:sz w:val="24"/>
          <w:szCs w:val="24"/>
        </w:rPr>
      </w:pPr>
    </w:p>
    <w:p w:rsidR="00AA193D" w:rsidRDefault="00AA193D" w:rsidP="00AA193D">
      <w:pPr>
        <w:tabs>
          <w:tab w:val="left" w:pos="1418"/>
          <w:tab w:val="left" w:pos="1701"/>
        </w:tabs>
        <w:rPr>
          <w:sz w:val="24"/>
          <w:szCs w:val="24"/>
        </w:rPr>
      </w:pPr>
      <w:r>
        <w:rPr>
          <w:sz w:val="24"/>
          <w:szCs w:val="24"/>
        </w:rPr>
        <w:t xml:space="preserve">    Doğan ÜNLÜ                                      Sinan KARADAĞ                                 Nail OKAY                 </w:t>
      </w:r>
    </w:p>
    <w:p w:rsidR="00AA193D" w:rsidRDefault="00AA193D" w:rsidP="00AA193D">
      <w:pPr>
        <w:tabs>
          <w:tab w:val="left" w:pos="1418"/>
          <w:tab w:val="left" w:pos="1701"/>
        </w:tabs>
        <w:ind w:left="-426" w:firstLine="142"/>
        <w:rPr>
          <w:sz w:val="24"/>
          <w:szCs w:val="24"/>
        </w:rPr>
      </w:pPr>
      <w:r>
        <w:rPr>
          <w:sz w:val="24"/>
          <w:szCs w:val="24"/>
        </w:rPr>
        <w:t xml:space="preserve">        İl Genel Meclisi Başkanı                      Kâtip Üye                                               Kâtip Üye</w:t>
      </w:r>
    </w:p>
    <w:p w:rsidR="00AA193D" w:rsidRDefault="00AA193D" w:rsidP="00AA193D">
      <w:pPr>
        <w:tabs>
          <w:tab w:val="left" w:pos="1418"/>
          <w:tab w:val="left" w:pos="1701"/>
        </w:tabs>
        <w:ind w:left="-426" w:firstLine="142"/>
        <w:rPr>
          <w:sz w:val="24"/>
          <w:szCs w:val="24"/>
        </w:rPr>
      </w:pPr>
    </w:p>
    <w:p w:rsidR="00AA193D" w:rsidRDefault="00AA193D" w:rsidP="00AA193D">
      <w:pPr>
        <w:tabs>
          <w:tab w:val="left" w:pos="1418"/>
          <w:tab w:val="left" w:pos="1701"/>
        </w:tabs>
        <w:ind w:left="-426" w:firstLine="142"/>
        <w:rPr>
          <w:sz w:val="24"/>
          <w:szCs w:val="24"/>
        </w:rPr>
      </w:pPr>
    </w:p>
    <w:sectPr w:rsidR="00AA193D" w:rsidSect="00AA193D">
      <w:pgSz w:w="11906" w:h="16838"/>
      <w:pgMar w:top="227" w:right="1418" w:bottom="22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193D"/>
    <w:rsid w:val="005721BD"/>
    <w:rsid w:val="00AA193D"/>
    <w:rsid w:val="00C042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3D"/>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A193D"/>
    <w:pPr>
      <w:keepNext/>
      <w:jc w:val="center"/>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A193D"/>
    <w:rPr>
      <w:rFonts w:ascii="Times New Roman" w:eastAsia="Times New Roman" w:hAnsi="Times New Roman" w:cs="Times New Roman"/>
      <w:sz w:val="24"/>
      <w:szCs w:val="20"/>
      <w:lang w:eastAsia="tr-TR"/>
    </w:rPr>
  </w:style>
  <w:style w:type="paragraph" w:styleId="GvdeMetni">
    <w:name w:val="Body Text"/>
    <w:basedOn w:val="Normal"/>
    <w:link w:val="GvdeMetniChar"/>
    <w:semiHidden/>
    <w:unhideWhenUsed/>
    <w:rsid w:val="00AA193D"/>
    <w:pPr>
      <w:tabs>
        <w:tab w:val="left" w:pos="1418"/>
        <w:tab w:val="left" w:pos="1701"/>
      </w:tabs>
      <w:jc w:val="both"/>
    </w:pPr>
    <w:rPr>
      <w:sz w:val="24"/>
      <w:lang/>
    </w:rPr>
  </w:style>
  <w:style w:type="character" w:customStyle="1" w:styleId="GvdeMetniChar">
    <w:name w:val="Gövde Metni Char"/>
    <w:basedOn w:val="VarsaylanParagrafYazTipi"/>
    <w:link w:val="GvdeMetni"/>
    <w:semiHidden/>
    <w:rsid w:val="00AA193D"/>
    <w:rPr>
      <w:rFonts w:ascii="Times New Roman" w:eastAsia="Times New Roman" w:hAnsi="Times New Roman" w:cs="Times New Roman"/>
      <w:sz w:val="24"/>
      <w:szCs w:val="20"/>
      <w:lang/>
    </w:rPr>
  </w:style>
</w:styles>
</file>

<file path=word/webSettings.xml><?xml version="1.0" encoding="utf-8"?>
<w:webSettings xmlns:r="http://schemas.openxmlformats.org/officeDocument/2006/relationships" xmlns:w="http://schemas.openxmlformats.org/wordprocessingml/2006/main">
  <w:divs>
    <w:div w:id="694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37C7B-BA87-4338-A575-D1F1E321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1408</Words>
  <Characters>8032</Characters>
  <Application>Microsoft Office Word</Application>
  <DocSecurity>0</DocSecurity>
  <Lines>66</Lines>
  <Paragraphs>18</Paragraphs>
  <ScaleCrop>false</ScaleCrop>
  <Company>Silentall.Com Team</Company>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FerhatCan</dc:creator>
  <cp:keywords/>
  <dc:description/>
  <cp:lastModifiedBy>FerhatCan</cp:lastModifiedBy>
  <cp:revision>3</cp:revision>
  <dcterms:created xsi:type="dcterms:W3CDTF">2026-05-08T12:11:00Z</dcterms:created>
  <dcterms:modified xsi:type="dcterms:W3CDTF">2026-05-08T12:14:00Z</dcterms:modified>
</cp:coreProperties>
</file>